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D9" w:rsidRPr="00071627" w:rsidRDefault="0084757B" w:rsidP="00D36DF3">
      <w:pPr>
        <w:pStyle w:val="1"/>
        <w:rPr>
          <w:rFonts w:eastAsia="Times New Roman"/>
          <w:b w:val="0"/>
          <w:color w:val="auto"/>
          <w:lang w:eastAsia="ru-RU"/>
        </w:rPr>
      </w:pPr>
      <w:r w:rsidRPr="006365CC">
        <w:rPr>
          <w:rFonts w:ascii="Courier New" w:eastAsia="Times New Roman" w:hAnsi="Courier New" w:cs="Courier New"/>
          <w:color w:val="FF0000"/>
          <w:sz w:val="32"/>
          <w:szCs w:val="32"/>
          <w:lang w:eastAsia="ru-RU"/>
        </w:rPr>
        <w:t xml:space="preserve">Воспитательное </w:t>
      </w:r>
      <w:r w:rsidR="00EC5AD9" w:rsidRPr="006365CC">
        <w:rPr>
          <w:rFonts w:ascii="Courier New" w:eastAsia="Times New Roman" w:hAnsi="Courier New" w:cs="Courier New"/>
          <w:color w:val="FF0000"/>
          <w:sz w:val="32"/>
          <w:szCs w:val="32"/>
          <w:lang w:eastAsia="ru-RU"/>
        </w:rPr>
        <w:t xml:space="preserve"> значение природы</w:t>
      </w:r>
      <w:r w:rsidR="00EC5AD9"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="00EC5AD9" w:rsidRPr="00071627">
        <w:rPr>
          <w:rFonts w:ascii="Courier New" w:eastAsia="Times New Roman" w:hAnsi="Courier New" w:cs="Courier New"/>
          <w:b w:val="0"/>
          <w:color w:val="auto"/>
          <w:sz w:val="32"/>
          <w:szCs w:val="32"/>
          <w:lang w:eastAsia="ru-RU"/>
        </w:rPr>
        <w:t>трудно переоценить. Общение с природой</w:t>
      </w:r>
      <w:r w:rsidR="0006733A" w:rsidRPr="00071627">
        <w:rPr>
          <w:rFonts w:ascii="Courier New" w:eastAsia="Times New Roman" w:hAnsi="Courier New" w:cs="Courier New"/>
          <w:b w:val="0"/>
          <w:color w:val="auto"/>
          <w:sz w:val="32"/>
          <w:szCs w:val="32"/>
          <w:lang w:eastAsia="ru-RU"/>
        </w:rPr>
        <w:t xml:space="preserve"> </w:t>
      </w:r>
      <w:r w:rsidR="00EC5AD9" w:rsidRPr="00071627">
        <w:rPr>
          <w:rFonts w:ascii="Courier New" w:eastAsia="Times New Roman" w:hAnsi="Courier New" w:cs="Courier New"/>
          <w:b w:val="0"/>
          <w:color w:val="auto"/>
          <w:sz w:val="32"/>
          <w:szCs w:val="32"/>
          <w:lang w:eastAsia="ru-RU"/>
        </w:rPr>
        <w:t>положительно влияет на человека, делает его добрее, мягче, будит в нем лучшие</w:t>
      </w:r>
      <w:r w:rsidR="0006733A" w:rsidRPr="00071627">
        <w:rPr>
          <w:rFonts w:ascii="Courier New" w:eastAsia="Times New Roman" w:hAnsi="Courier New" w:cs="Courier New"/>
          <w:b w:val="0"/>
          <w:color w:val="auto"/>
          <w:sz w:val="32"/>
          <w:szCs w:val="32"/>
          <w:lang w:eastAsia="ru-RU"/>
        </w:rPr>
        <w:t xml:space="preserve"> </w:t>
      </w:r>
      <w:r w:rsidR="00EC5AD9" w:rsidRPr="00071627">
        <w:rPr>
          <w:rFonts w:ascii="Courier New" w:eastAsia="Times New Roman" w:hAnsi="Courier New" w:cs="Courier New"/>
          <w:b w:val="0"/>
          <w:color w:val="auto"/>
          <w:sz w:val="32"/>
          <w:szCs w:val="32"/>
          <w:lang w:eastAsia="ru-RU"/>
        </w:rPr>
        <w:t>чувства. Особенно велика роль природы в воспитании детей.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 дошкольном учреждении ребят знакомят с природой, происходящими в ней в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разное время года изменениями. На основе приобретенных знаний формируются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такие качества, как реалистическое понимание явлений природы,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любознательность, умение наблюдать, логически мыслить, эстетически относится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ко всему живому. Любовь к природе, навыки бережного отношения к ней, забота о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живых существах рождают не только интерес к природе, но и способствуют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формированию у детей лучших черт характера, таких, как патриотизм,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трудолюбие, гуманность, уважение к труду взрослых, охраняющих и умножающих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природные богатства.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Познакомить детей с природой, воспитать любовь к ней поможет уголок природы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детского сада, где содержатся комнатные растения и некоторые животные.</w:t>
      </w:r>
    </w:p>
    <w:p w:rsidR="0006733A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Обитателей уголка природы дети видят ежедневно, что облегчает работу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воспитателя; под его руководством ребята систематически наблюдают и ухаживают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за живыми существами. В процессе ухода за ними дети получают представление о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многообразии растительного и животного мира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</w:t>
      </w:r>
      <w:proofErr w:type="gram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земле, о том, как растут  и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развиваются растения и животн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ые, какие условия для них нужно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создавать.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Воспитатель учит детей сравнительному анализу: сравнивая животных, находить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сходство и различие между ними, общее и различное у растений, помогает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замечать интересные особенности внешнего вида, поведения животных. При</w:t>
      </w:r>
    </w:p>
    <w:p w:rsidR="0006733A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рассматривании комнатных растений обращает внимание ребят на красоту цветов и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листьев,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</w:t>
      </w:r>
      <w:proofErr w:type="gramEnd"/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lastRenderedPageBreak/>
        <w:t>то, как находящиеся в группе растения и хорошо содержащийся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аквариум украшают комнату. Все это способствует формированию у детей чувства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прекрасного.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 процессе систематического ухода за растениями и животными воспитатель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формирует у детей определенные трудовые навыки, учит внимательно относиться к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обитателям уголка, заботиться о живых существах,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укрепляя</w:t>
      </w:r>
      <w:proofErr w:type="gram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таким образом у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детей интерес к природе, настойчивость в достижении результата. Планируя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работу, он должен учитывать конкретные условия: уровень знаний и умений детей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своей группы, особенности природного окружения.</w:t>
      </w:r>
    </w:p>
    <w:p w:rsidR="002562C7" w:rsidRPr="00B947CE" w:rsidRDefault="00DF4B5C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i/>
          <w:i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3289465" y="6353299"/>
            <wp:positionH relativeFrom="margin">
              <wp:align>right</wp:align>
            </wp:positionH>
            <wp:positionV relativeFrom="margin">
              <wp:align>center</wp:align>
            </wp:positionV>
            <wp:extent cx="3977640" cy="2235200"/>
            <wp:effectExtent l="0" t="0" r="0" b="0"/>
            <wp:wrapSquare wrapText="bothSides"/>
            <wp:docPr id="3" name="Рисунок 3" descr="C:\Users\Kom\Desktop\SAM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\Desktop\SAM_1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35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5AD9"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 </w:t>
      </w:r>
      <w:r w:rsidR="00BE5B6E">
        <w:rPr>
          <w:rFonts w:ascii="Courier New" w:eastAsia="Times New Roman" w:hAnsi="Courier New" w:cs="Courier New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967865" y="6078220"/>
            <wp:positionH relativeFrom="margin">
              <wp:align>left</wp:align>
            </wp:positionH>
            <wp:positionV relativeFrom="margin">
              <wp:align>top</wp:align>
            </wp:positionV>
            <wp:extent cx="3841750" cy="2296160"/>
            <wp:effectExtent l="0" t="0" r="0" b="0"/>
            <wp:wrapSquare wrapText="bothSides"/>
            <wp:docPr id="4" name="Рисунок 4" descr="J:\DCIM\100PHOTO\SAM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PHOTO\SAM_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296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62C7">
        <w:rPr>
          <w:rFonts w:ascii="Courier New" w:eastAsia="Times New Roman" w:hAnsi="Courier New" w:cs="Courier New"/>
          <w:b/>
          <w:bCs/>
          <w:i/>
          <w:iCs/>
          <w:color w:val="FF0000"/>
          <w:sz w:val="44"/>
          <w:szCs w:val="44"/>
          <w:lang w:eastAsia="ru-RU"/>
        </w:rPr>
        <w:t>Значение уголка природы.</w:t>
      </w:r>
    </w:p>
    <w:p w:rsidR="00EC5AD9" w:rsidRPr="002562C7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2562C7">
        <w:rPr>
          <w:rFonts w:ascii="Courier New" w:eastAsia="Times New Roman" w:hAnsi="Courier New" w:cs="Courier New"/>
          <w:color w:val="FF0000"/>
          <w:sz w:val="44"/>
          <w:szCs w:val="44"/>
          <w:lang w:eastAsia="ru-RU"/>
        </w:rPr>
        <w:t xml:space="preserve">    </w:t>
      </w:r>
      <w:r w:rsidR="00B947CE" w:rsidRPr="00B947CE">
        <w:rPr>
          <w:rFonts w:ascii="Courier New" w:eastAsia="Times New Roman" w:hAnsi="Courier New" w:cs="Courier New"/>
          <w:color w:val="FF0000"/>
          <w:sz w:val="44"/>
          <w:szCs w:val="44"/>
          <w:lang w:eastAsia="ru-RU"/>
        </w:rPr>
        <w:drawing>
          <wp:inline distT="0" distB="0" distL="0" distR="0">
            <wp:extent cx="3171825" cy="2379905"/>
            <wp:effectExtent l="171450" t="133350" r="371475" b="306145"/>
            <wp:docPr id="5" name="Рисунок 2" descr="F:\SDC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DC11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562C7">
        <w:rPr>
          <w:rFonts w:ascii="Courier New" w:eastAsia="Times New Roman" w:hAnsi="Courier New" w:cs="Courier New"/>
          <w:color w:val="FF0000"/>
          <w:sz w:val="44"/>
          <w:szCs w:val="44"/>
          <w:lang w:eastAsia="ru-RU"/>
        </w:rPr>
        <w:t xml:space="preserve">         </w:t>
      </w:r>
    </w:p>
    <w:p w:rsidR="0084757B" w:rsidRDefault="002562C7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>
        <w:rPr>
          <w:rFonts w:ascii="Courier New" w:eastAsia="Times New Roman" w:hAnsi="Courier New" w:cs="Courier New"/>
          <w:sz w:val="32"/>
          <w:szCs w:val="32"/>
          <w:lang w:eastAsia="ru-RU"/>
        </w:rPr>
        <w:lastRenderedPageBreak/>
        <w:t xml:space="preserve">   </w:t>
      </w:r>
    </w:p>
    <w:p w:rsidR="002562C7" w:rsidRPr="00B947CE" w:rsidRDefault="002562C7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val="en-US" w:eastAsia="ru-RU"/>
        </w:rPr>
      </w:pPr>
    </w:p>
    <w:p w:rsidR="0006733A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Уголок живой природы имеет огромное значение для осуществления идей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экологического воспитания детей. Во-первых, постоянное присутствие растений и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животных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позволяет</w:t>
      </w:r>
      <w:proofErr w:type="gram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формирует у детей чувство их необходимости. Во-вторых,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систематические наблюдения в уголке природы и доступность объектов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способствуют развитию конкретных представлений о растениях и животных. В-третьих, привлечение детей к уходу за обитателями живого уголка закладывает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основы заботливого, ответственного и бережного отношения к живым существам,</w:t>
      </w:r>
      <w:r w:rsidR="00B947CE" w:rsidRPr="00B947CE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воспитывает любовь к природе. В-четвертых, красивые и здоровые растения и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животные влияют на эмоции детей, развивая эстетические чувства.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 целом при подборе объектов для живого уголка следует исходить из условий и</w:t>
      </w:r>
      <w:r w:rsidR="0006733A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возможностей детского сада и природного окружения.</w:t>
      </w:r>
    </w:p>
    <w:p w:rsidR="00EC5AD9" w:rsidRPr="0006733A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t>Для выполнения своей роли уголок живой природы в детском саду должен</w:t>
      </w:r>
      <w:r w:rsidR="0006733A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b/>
          <w:bCs/>
          <w:sz w:val="32"/>
          <w:szCs w:val="32"/>
          <w:lang w:eastAsia="ru-RU"/>
        </w:rPr>
        <w:t>соответствовать следующим требованиям:</w:t>
      </w:r>
    </w:p>
    <w:p w:rsidR="0006733A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- </w:t>
      </w: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"лучше меньше, да лучше", т.е. использовать небольшое число объектов, но</w:t>
      </w:r>
      <w:r w:rsidR="0006733A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здоровых, ухоженных и красиво вписывающихся в интерьер помещения лучше, чем</w:t>
      </w:r>
      <w:r w:rsidR="0006733A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большое количество беспорядочно расположенных, хиреющих и погибающих особей;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- при организации уголка природы обязательно выяснить вопрос об </w:t>
      </w:r>
      <w:proofErr w:type="spellStart"/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аллергичности</w:t>
      </w:r>
      <w:proofErr w:type="spellEnd"/>
      <w:r w:rsidR="0006733A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детей к тем или иным растениям и животным. Если такая проблема существует, то</w:t>
      </w:r>
      <w:r w:rsidR="0006733A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следует ограничиться общим уголком природы, либо животных содержать в отдельном</w:t>
      </w:r>
      <w:r w:rsidR="0006733A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помещении, либо исключить из группового уголка аллергенные объекты;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- отбираемые объекты должны быть красивы, типичны, с ярко выраженными</w:t>
      </w:r>
      <w:r w:rsidR="00BC3796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признаками;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- растения и животные должны быть безопасны для детей, т.е. не ядовиты, без</w:t>
      </w:r>
      <w:r w:rsidR="00BC3796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колючек, не </w:t>
      </w: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агрессивны и т.д.;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- обитатели уголка должны быть неприхотливы и доступны в уходе;</w:t>
      </w:r>
    </w:p>
    <w:p w:rsidR="00EC5AD9" w:rsidRPr="00BC3796" w:rsidRDefault="00BC3796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</w:pPr>
      <w:r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lastRenderedPageBreak/>
        <w:t xml:space="preserve"> </w:t>
      </w:r>
      <w:r w:rsidR="00EC5AD9"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- подбор растений и животных должен быть осуществлен с учетом возрастных</w:t>
      </w:r>
      <w:r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 xml:space="preserve"> </w:t>
      </w:r>
      <w:r w:rsidR="00EC5AD9" w:rsidRPr="0084757B">
        <w:rPr>
          <w:rFonts w:ascii="Courier New" w:eastAsia="Times New Roman" w:hAnsi="Courier New" w:cs="Courier New"/>
          <w:i/>
          <w:iCs/>
          <w:sz w:val="32"/>
          <w:szCs w:val="32"/>
          <w:lang w:eastAsia="ru-RU"/>
        </w:rPr>
        <w:t>особенностей детей.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Уголок живой природы может быть общий для всего детского сада, в этом случае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он больше выполняет эстетическую задачу и служит для проведения периодических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наблюдений и экскурсий, а также уголок может быть организован в каждой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группе, и тогда в нем проводятся постоянные систематические наблюдения и</w:t>
      </w:r>
    </w:p>
    <w:p w:rsidR="00B947CE" w:rsidRPr="00B947CE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вырабатываются умения по уходу за растениями и животными. В групповом уголке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используются, наряду с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постоянными</w:t>
      </w:r>
      <w:proofErr w:type="gram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, временные объекты, например, срезанные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ветки деревьев, выко</w:t>
      </w:r>
      <w:r w:rsidR="00B947CE">
        <w:rPr>
          <w:rFonts w:ascii="Courier New" w:eastAsia="Times New Roman" w:hAnsi="Courier New" w:cs="Courier New"/>
          <w:sz w:val="32"/>
          <w:szCs w:val="32"/>
          <w:lang w:eastAsia="ru-RU"/>
        </w:rPr>
        <w:t>панное с клумбы растение, щенок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, котенок и т.д.</w:t>
      </w:r>
    </w:p>
    <w:p w:rsidR="00D36DF3" w:rsidRDefault="00D36DF3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</w:p>
    <w:p w:rsidR="00EC5AD9" w:rsidRPr="00BE5B6E" w:rsidRDefault="00BE5B6E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="00EC5AD9" w:rsidRPr="0084757B">
        <w:rPr>
          <w:rFonts w:ascii="Courier New" w:eastAsia="Times New Roman" w:hAnsi="Courier New" w:cs="Courier New"/>
          <w:b/>
          <w:bCs/>
          <w:i/>
          <w:iCs/>
          <w:color w:val="FF0000"/>
          <w:sz w:val="36"/>
          <w:szCs w:val="36"/>
          <w:lang w:eastAsia="ru-RU"/>
        </w:rPr>
        <w:t xml:space="preserve">Организация наблюдения в уголке природы.            </w:t>
      </w:r>
    </w:p>
    <w:p w:rsidR="00EC5AD9" w:rsidRPr="0084757B" w:rsidRDefault="0084757B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>
        <w:rPr>
          <w:rFonts w:ascii="Courier New" w:eastAsia="Times New Roman" w:hAnsi="Courier New" w:cs="Courier New"/>
          <w:b/>
          <w:bCs/>
          <w:i/>
          <w:iCs/>
          <w:sz w:val="32"/>
          <w:szCs w:val="32"/>
          <w:lang w:eastAsia="ru-RU"/>
        </w:rPr>
        <w:t xml:space="preserve">             (</w:t>
      </w:r>
      <w:r w:rsidR="00897292">
        <w:rPr>
          <w:rFonts w:ascii="Courier New" w:eastAsia="Times New Roman" w:hAnsi="Courier New" w:cs="Courier New"/>
          <w:b/>
          <w:bCs/>
          <w:i/>
          <w:iCs/>
          <w:sz w:val="32"/>
          <w:szCs w:val="32"/>
          <w:lang w:eastAsia="ru-RU"/>
        </w:rPr>
        <w:t xml:space="preserve"> МЛАДШАЯ ГРУППА</w:t>
      </w:r>
      <w:r>
        <w:rPr>
          <w:rFonts w:ascii="Courier New" w:eastAsia="Times New Roman" w:hAnsi="Courier New" w:cs="Courier New"/>
          <w:b/>
          <w:bCs/>
          <w:i/>
          <w:iCs/>
          <w:sz w:val="32"/>
          <w:szCs w:val="32"/>
          <w:lang w:eastAsia="ru-RU"/>
        </w:rPr>
        <w:t>)</w:t>
      </w:r>
      <w:r w:rsidR="00EC5AD9"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                      </w:t>
      </w:r>
    </w:p>
    <w:p w:rsidR="0084757B" w:rsidRDefault="0084757B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Растения используются наиболее яр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кие, привлекательные, крупные, </w:t>
      </w:r>
      <w:proofErr w:type="gramStart"/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>с</w:t>
      </w:r>
      <w:proofErr w:type="gram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хорошо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различимыми органами. </w:t>
      </w:r>
      <w:r w:rsidRPr="0084757B">
        <w:rPr>
          <w:rFonts w:ascii="Courier New" w:eastAsia="Times New Roman" w:hAnsi="Courier New" w:cs="Courier New"/>
          <w:b/>
          <w:bCs/>
          <w:sz w:val="32"/>
          <w:szCs w:val="32"/>
          <w:u w:val="single"/>
          <w:lang w:eastAsia="ru-RU"/>
        </w:rPr>
        <w:t>Главная задача:</w:t>
      </w:r>
      <w:r w:rsid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научить узнавать,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различать и называть 2-3 вида растений и их части (стебель, листья, цветок);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научить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правильно</w:t>
      </w:r>
      <w:proofErr w:type="gram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поливать водой из лейки и обтирать влажной тряпочкой кожистые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листья. Для решения этой задачи могут быть использованы растения: герань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зональная, фуксия гибридная, бегония вечноцветущая, бальзамин </w:t>
      </w:r>
      <w:proofErr w:type="spell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султановидный</w:t>
      </w:r>
      <w:proofErr w:type="spell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и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др., для выработки умений по уходу за 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растениями подойдут фикус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каучуконосный,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гибискус китайская роза, аукуба японская и т.п. Необходимо, чтобы изучаемых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растений было по 2 экземпляра каждого вида. Помимо постоянных объектов в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младшей группе используются и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временные</w:t>
      </w:r>
      <w:proofErr w:type="gram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: выращиваемый на перо лук, выгонка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тюльпанов и гиацинтов, выращиваемые на зелень укроп и салат. Для успешного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знакомства с растениями могут быть использованы игры: "Найди такой же", "Найди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пару", "Большие и маленькие", "Найди все цветущие растения",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lastRenderedPageBreak/>
        <w:t>"Найди растение,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похожее на травку, на дерево" и т.п.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Животные, используемые в младшей группе, также должны иметь типичные признаки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своего класса и различаться по форме тела, способу движения, условиям жизни,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характеру пищи, поэтому целесообразно использовать в качестве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постоянных</w:t>
      </w:r>
      <w:proofErr w:type="gramEnd"/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объектов золотую рыбку или золотистого карася, канарейку, а в качестве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временных - кролика, хомяка, морскую свинку и т.п.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Дети младшей группы должны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помогать воспитателю в уходе за животными (насыпать корм в кормушку, наливать</w:t>
      </w:r>
      <w:proofErr w:type="gramEnd"/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воду в поилку, насыпать песок в клетку).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Во второй младшей группе полученные в предшествующих группах представления о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природе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расширяются. Прививаются трудовые навыки по уходу за растениями и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животными: с помощью воспитателя дети кормят рыб, птиц, поливают комнатные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растения, вытирают большие листья, сеют крупные семена цветов, сажают лук,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поливают растения на грядках и др.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Уход за комнатными растениями малышам еще недоступен: воспитатель делает это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сам, но обязательно в присутствии детей, привлекает их внимание к своим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действиям, предлагает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посмотреть, как льется вода из лейки, как она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впитывается в землю; некоторые дети могут и немного помочь взрослому: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подержать лейку, налить в нее воды, вытереть широкий лист влажной тряпочкой и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т.д. В процессе работы необходимо объяснять детям, что поливают растения и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вытирают пыль с листьев для того, чтобы они лучше росли.</w:t>
      </w:r>
    </w:p>
    <w:p w:rsid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Ухаживая</w:t>
      </w:r>
      <w:r w:rsidR="003009D7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в присутствии детей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за комнатными растениями, необходимо привлекать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внимание детей к растениям уголка, все чаще и чаще привлекать их к посильной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помощи и к наблюдениям, используя для этого разные приемы: предлагать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погладить плотные гладкие листья растений, понюхать, полюбоваться цветками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герани, фуксии, вспомнить, как называется данное комнатное растение, и т.д. </w:t>
      </w:r>
      <w:proofErr w:type="gramEnd"/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lastRenderedPageBreak/>
        <w:t>В</w:t>
      </w:r>
      <w:r w:rsid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конце зимы малыши сажают лук. Каждый ребенок сажает свою луковицу в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наполненный землей ящик (луковицу можно сажать почти вплотную).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Предлагается детям сначала потрогать землю: она мягкая, рыхлая, рассмотреть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свою луковицу. Потом каждый ребенок по указанию делает неглубокую ямку,</w:t>
      </w:r>
      <w:r w:rsidR="00B947CE" w:rsidRPr="00B947CE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кладет в нее свою луковицу (ростком вверх), а затем вдавливает ее в землю</w:t>
      </w:r>
      <w:r w:rsidR="00B947CE" w:rsidRPr="00B947CE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-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луковица должна плотно сидеть в земле.</w:t>
      </w:r>
    </w:p>
    <w:p w:rsidR="00BC3796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 уголке природы помещают цветы, принесенные с прогулки, пойманных жуков,</w:t>
      </w:r>
      <w:r w:rsidR="00B947CE" w:rsidRPr="00B947CE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бабочек и т.д. Приучать детей ставить цветы в вазочки, банки, составляя из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них букеты.</w:t>
      </w:r>
    </w:p>
    <w:p w:rsidR="00BC3796" w:rsidRDefault="00BC3796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</w:p>
    <w:p w:rsidR="00D36DF3" w:rsidRPr="00B947CE" w:rsidRDefault="00BC3796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FF0000"/>
          <w:sz w:val="36"/>
          <w:szCs w:val="36"/>
          <w:lang w:val="en-US" w:eastAsia="ru-RU"/>
        </w:rPr>
      </w:pPr>
      <w:r>
        <w:rPr>
          <w:rFonts w:ascii="Courier New" w:eastAsia="Times New Roman" w:hAnsi="Courier New" w:cs="Courier New"/>
          <w:color w:val="FF0000"/>
          <w:sz w:val="36"/>
          <w:szCs w:val="36"/>
          <w:lang w:eastAsia="ru-RU"/>
        </w:rPr>
        <w:t xml:space="preserve">      </w:t>
      </w:r>
    </w:p>
    <w:p w:rsidR="00BC3796" w:rsidRDefault="00D36DF3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FF0000"/>
          <w:sz w:val="36"/>
          <w:szCs w:val="36"/>
          <w:lang w:eastAsia="ru-RU"/>
        </w:rPr>
      </w:pPr>
      <w:r>
        <w:rPr>
          <w:rFonts w:ascii="Courier New" w:eastAsia="Times New Roman" w:hAnsi="Courier New" w:cs="Courier New"/>
          <w:color w:val="FF0000"/>
          <w:sz w:val="36"/>
          <w:szCs w:val="36"/>
          <w:lang w:eastAsia="ru-RU"/>
        </w:rPr>
        <w:t xml:space="preserve">              </w:t>
      </w:r>
      <w:r w:rsidR="00BC3796">
        <w:rPr>
          <w:rFonts w:ascii="Courier New" w:eastAsia="Times New Roman" w:hAnsi="Courier New" w:cs="Courier New"/>
          <w:color w:val="FF0000"/>
          <w:sz w:val="36"/>
          <w:szCs w:val="36"/>
          <w:lang w:eastAsia="ru-RU"/>
        </w:rPr>
        <w:t xml:space="preserve">  </w:t>
      </w:r>
      <w:r w:rsidR="00BC3796" w:rsidRPr="00BC3796">
        <w:rPr>
          <w:rFonts w:ascii="Courier New" w:eastAsia="Times New Roman" w:hAnsi="Courier New" w:cs="Courier New"/>
          <w:color w:val="FF0000"/>
          <w:sz w:val="36"/>
          <w:szCs w:val="36"/>
          <w:lang w:eastAsia="ru-RU"/>
        </w:rPr>
        <w:t>Аквариум.</w:t>
      </w:r>
    </w:p>
    <w:p w:rsidR="002562C7" w:rsidRDefault="002562C7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FF0000"/>
          <w:sz w:val="36"/>
          <w:szCs w:val="36"/>
          <w:lang w:eastAsia="ru-RU"/>
        </w:rPr>
      </w:pPr>
      <w:r>
        <w:rPr>
          <w:rFonts w:ascii="Courier New" w:eastAsia="Times New Roman" w:hAnsi="Courier New" w:cs="Courier New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340691"/>
            <wp:effectExtent l="19050" t="0" r="3175" b="0"/>
            <wp:docPr id="1" name="Рисунок 1" descr="F:\SAM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M_1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62C7" w:rsidRPr="00BC3796" w:rsidRDefault="002562C7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FF0000"/>
          <w:sz w:val="36"/>
          <w:szCs w:val="36"/>
          <w:lang w:eastAsia="ru-RU"/>
        </w:rPr>
      </w:pP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Красиво оформленный аквариум в группе сразу привлечет внимание детей.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Аквариум – это модель водоема, где происходят почти все биологические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процессы,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свойственные для</w:t>
      </w:r>
      <w:proofErr w:type="gram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естественных прудов и озер. Наблюдения за жизнью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рыб и растений не только помогают понимать и любить природу, воспитывать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художественный вкус, но и способствуют развитию у ребят навыков наблюдения,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ухода за живыми организмами.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lastRenderedPageBreak/>
        <w:t>Наблюдая за плавающими рыбками, объясняется, как рыбки плавают</w:t>
      </w:r>
      <w:r w:rsidR="00B947CE" w:rsidRPr="00B947CE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- двигая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хвостом и плавником, спрашивается, есть ли у них глаза, рот. При кормлении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рыб, дети наблюдают, как рыбы быстро подплывают к корму и схватывают его.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 дальнейшем при кормлении рыб малыши всегда приглашаются посмотреть, как это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делается, а затем предлагается некоторым помочь покормить рыбок. Конечно,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дети делают это под присмотром, так как сами они не скоро усвоят, сколько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корма можно давать рыбкам.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 первых дней ознакомления детей с животными воспитатель побуждает малышей к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</w:t>
      </w:r>
      <w:r w:rsidR="00B947CE">
        <w:rPr>
          <w:rFonts w:ascii="Courier New" w:eastAsia="Times New Roman" w:hAnsi="Courier New" w:cs="Courier New"/>
          <w:sz w:val="32"/>
          <w:szCs w:val="32"/>
          <w:lang w:eastAsia="ru-RU"/>
        </w:rPr>
        <w:t>аблюдению за повадками животных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: предлагает посмотреть, как птичка начала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клевать зернышки, как плавает рыбка в воде.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Нужно помнить о том, что интерес детей проявляется в самых неожиданных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формах: малышу очень нравится рыбка, и он запускает руку в аквариум, чтобы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подержать ее в руке; хочет погладить птичку, в результате чего она остается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без хвоста. Поэтому следует всегда быть на стороже и вовремя останавливать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подобные действия детей, объясняя им, что так делать нельзя, рыбка или птичка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может заболеть.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Уход за птицами намного сложнее, чем за рыбками. Птицу необходимо кормить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регулярно, и не один раз в день, иначе она погибнет. В клетке всегда должно</w:t>
      </w:r>
      <w:r w:rsidR="00BC3796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быть очень чисто. Воду в поилке нужно менять не реже двух раз в день,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ежедневно менять песок на дне клетки, чистить жердочки.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 ходе выполнения поручения интерес к животным у детей укрепляется, малыши с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удовольствием наблюдают за ними. Но знания детей о животных, полученные в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процессе эпизодических наблюдений, отрывочны, часто бессистемны; дети не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могут выразить в речи свои впечатления, так как их словарный запас очень мал.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Учитывая это, воспитатель на занятиях по наблюдению за животными не только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уточняет знания, укрепляет интерес малышей к животным, активизирует желание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детей ухаживать за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lastRenderedPageBreak/>
        <w:t>животными, кроме того, цель этих занятий – доставить детям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радость от общения с живыми существами.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 начале занятий воспитатель использует такие приемы, которые помогают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вызвать у детей интерес, привлекают их внимание к 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наблюдаемому</w:t>
      </w:r>
      <w:proofErr w:type="gram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. Например, он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загадывает несложную загадку; не беда, если дети ее не отгадают, или назовут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животное неправильно. Педагог тут же приносит в группу «живую отгадку»,    и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дети видят, о каком животном шла речь.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Вопросы детям младшей группы задают конкретные, такие, на которые они смогут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ответить одним-двумя словами, например: «Какие уши, большие или маленькие?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Лапки длинные или короткие?» Животное рассматривается по плану: сначала</w:t>
      </w:r>
    </w:p>
    <w:p w:rsidR="006647E4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голова, затем туловище, лапы, хвост. Нужно дать детям целостное представление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о живом существе, подчеркива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>я, что оно двигается, ест, т.е.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обратить внимание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на повадки животного. Можно 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предложить одному</w:t>
      </w:r>
      <w:r w:rsidR="00B947CE" w:rsidRPr="00B947CE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-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двоим малышам покормить,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скажем, кролика, при этом обратить внимание их на то, как он ест.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Для первого наблюдения следует выбрать такое животное, которое дети смогли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бы не только рассмотреть, но и погладить. Очень важно отношение, которое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проявляет к животному сам воспитатель: его внимательность, заботливость –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лучший пример для подражания.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Занятия по наблюдению за животными вызывают у детей огромный интерес. На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прогулке дети обычно не отходят от кролика: каждый несет ему травку, угощает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его, гладит, называя его ласковыми именами. Но уход за млекопитающими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животными малышам недоступен, поэтому в младших группах кроликов держать не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следует.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Для полного ознакомления с каким-либо животным желательно провести не меньше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двух занятий по наблюдени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ю за ним. Если во время первого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наблюдения дети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знакомятся с животным и получают самые элементарные представления о нем, то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lastRenderedPageBreak/>
        <w:t>при повторном рассматривании знания детей дополняются и расширяются,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становятся более устойчивым и интерес малышей к объекту наблюдения.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Месяца через два можно провести повторное занятие по наблюдению за кроликом –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этим же или другим (вз</w:t>
      </w:r>
      <w:r w:rsidR="006647E4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рослым или детенышем). В начале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занятия воспитатель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использует другой п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>р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ием для привлечения внимания детей: напоминает им о том</w:t>
      </w:r>
      <w:proofErr w:type="gramStart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,ч</w:t>
      </w:r>
      <w:proofErr w:type="gramEnd"/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то они уже видели кролика, и спрашивает, хотят ли они посмотреть его еще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раз.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 повторном занятии воспитатель добивается от детей большей активности в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рассматривании  описании животного, больше внимания обращает на его повадки.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Здесь можно использовать элементы сравнения, спросить: «Какого цвета была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шерсть у кролика, которого мы рассматривали раньше? Который из них больше?»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Можно покормить кролика другим видом корма, например зеленым овсом, который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дети сами вырастили, капустой, салатом. При рассматривании детенышей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уточняется их название – крольчонок, крольчата.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Примерно таким же образом воспитатель знакомит детей с домашними животными –</w:t>
      </w:r>
      <w:r w:rsidR="00B947CE" w:rsidRPr="00B947CE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кошкой, небольшой собакой или щенком.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Занятие по наблюдению за рыбкой можно провести в такой же обстановке: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посадить детей в кружок, в центре которого поставить таз с водой. Начать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занятие с известного детям приема, но можно и иначе: внести банку с водой, в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которой находится рыбка, и пустить рыбку в таз. Примерно так же проводится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наблюдение за птичкой.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При первом наблюдении за животными дети в младшей группе иногда бывают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настолько поглощены объектом наблюдения, что мало что могут рассмотреть –</w:t>
      </w:r>
      <w:r w:rsidR="00B947CE" w:rsidRPr="00B947CE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запоминают сам факт рассматривания, поэтому воспитателю не следует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ограничиваться одним занятием. В процессе первичного наблюдения педагог дает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детям элементарные знания о внешнем виде и повадках птички и обязательно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говорит о необходимости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lastRenderedPageBreak/>
        <w:t>бережного к ней отношения. Затем привлекает малышей к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уходу за птичкой, наблюдая за ее повадками. С этой целью проводит повторно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наблюдение за птичкой. Начать его можно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с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предложения рассмотреть птичку,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которая живет в группе. Если воспитателю удалось вызвать у детей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положительное отношение к животным уголка природы, дети очень охотно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откликаются на предложение воспитателя, несмотря на </w:t>
      </w:r>
      <w:r w:rsidR="00B947CE"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то,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что птичку они видят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ежедневно. Педагог на этом занятии дает дополнительные сведения о птичке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(например, тело птички покрыто перышками; птичка клюет травку и т.д.).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Знания о  птицах дети получают также на прогулке, во время систематических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наблюдений за птицами у кормушки. Под руководством воспитателя они отмечают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самые характерные, немногие признаки 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внешнего вида и повадок птиц, сравнивают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контрастных птиц, узнают их названия. Малыши видят, что старшие дети и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воспитатель систематически подкармливают птиц, заботятся о них (особенно в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зимнее время, когда для птиц мало корма), это укрепляет положительное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отношение детей к живым существам и вызывает желание самим заботиться о них.</w:t>
      </w:r>
    </w:p>
    <w:p w:rsidR="00EC5AD9" w:rsidRPr="0084757B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Знания о животных закрепляются детьми в процессе дидактических и подвижных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игр («Кто как кричит», «Воробушки и автомобиль» и др.) Кроме того,</w:t>
      </w:r>
    </w:p>
    <w:p w:rsidR="007F33E4" w:rsidRDefault="00EC5AD9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воспитатель подбирает для детей литературный материал: стихи, рассказы,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картины для рассматривания, - это оказывает эмоциональное воздействие на</w:t>
      </w:r>
      <w:r w:rsidR="00897292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 </w:t>
      </w:r>
      <w:r w:rsidRPr="0084757B">
        <w:rPr>
          <w:rFonts w:ascii="Courier New" w:eastAsia="Times New Roman" w:hAnsi="Courier New" w:cs="Courier New"/>
          <w:sz w:val="32"/>
          <w:szCs w:val="32"/>
          <w:lang w:eastAsia="ru-RU"/>
        </w:rPr>
        <w:t>детей и укрепляет положительное отношение к животным.</w:t>
      </w:r>
      <w:bookmarkStart w:id="0" w:name="_GoBack"/>
      <w:bookmarkEnd w:id="0"/>
    </w:p>
    <w:p w:rsidR="007F33E4" w:rsidRPr="0084757B" w:rsidRDefault="007F33E4" w:rsidP="00EC5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32"/>
          <w:lang w:eastAsia="ru-RU"/>
        </w:rPr>
      </w:pPr>
    </w:p>
    <w:p w:rsidR="007F33E4" w:rsidRPr="0084757B" w:rsidRDefault="007F33E4" w:rsidP="00B947C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28975" cy="1814592"/>
            <wp:effectExtent l="114300" t="76200" r="104775" b="71358"/>
            <wp:docPr id="6" name="Рисунок 6" descr="C:\Users\Kom\Desktop\SAM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\Desktop\SAM_1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93" cy="18148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F33E4" w:rsidRPr="0084757B" w:rsidSect="00B947CE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5AD9"/>
    <w:rsid w:val="0006733A"/>
    <w:rsid w:val="00071627"/>
    <w:rsid w:val="000E5ACC"/>
    <w:rsid w:val="001D3A41"/>
    <w:rsid w:val="00246772"/>
    <w:rsid w:val="00254866"/>
    <w:rsid w:val="002562C7"/>
    <w:rsid w:val="003009D7"/>
    <w:rsid w:val="003836FC"/>
    <w:rsid w:val="006365CC"/>
    <w:rsid w:val="006647E4"/>
    <w:rsid w:val="0076280E"/>
    <w:rsid w:val="007A49CE"/>
    <w:rsid w:val="007D2458"/>
    <w:rsid w:val="007F33E4"/>
    <w:rsid w:val="0084757B"/>
    <w:rsid w:val="00897292"/>
    <w:rsid w:val="00B947CE"/>
    <w:rsid w:val="00BC3796"/>
    <w:rsid w:val="00BE5B6E"/>
    <w:rsid w:val="00BF0DA5"/>
    <w:rsid w:val="00D36DF3"/>
    <w:rsid w:val="00D560D5"/>
    <w:rsid w:val="00DA2196"/>
    <w:rsid w:val="00DF4B5C"/>
    <w:rsid w:val="00E7700D"/>
    <w:rsid w:val="00EC5AD9"/>
    <w:rsid w:val="00ED7F94"/>
    <w:rsid w:val="00F36DE5"/>
    <w:rsid w:val="00FF4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6FC"/>
  </w:style>
  <w:style w:type="paragraph" w:styleId="1">
    <w:name w:val="heading 1"/>
    <w:basedOn w:val="a"/>
    <w:next w:val="a"/>
    <w:link w:val="10"/>
    <w:uiPriority w:val="9"/>
    <w:qFormat/>
    <w:rsid w:val="006365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C5A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5AD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5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5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65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C5A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5AD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5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5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6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B9F64-4B2F-4829-BD4E-F6461871C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2252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Леонид</cp:lastModifiedBy>
  <cp:revision>8</cp:revision>
  <dcterms:created xsi:type="dcterms:W3CDTF">2012-09-07T16:24:00Z</dcterms:created>
  <dcterms:modified xsi:type="dcterms:W3CDTF">2015-02-06T13:21:00Z</dcterms:modified>
</cp:coreProperties>
</file>